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宋体" w:hAnsi="宋体" w:eastAsia="宋体"/>
                <w:sz w:val="21"/>
                <w:szCs w:val="21"/>
              </w:rPr>
              <w:t>东能环科产业园（废弃物循环再生）葵潭示范基地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85D2884"/>
    <w:rsid w:val="2A5D1914"/>
    <w:rsid w:val="3D112496"/>
    <w:rsid w:val="3F8109DA"/>
    <w:rsid w:val="44EB321A"/>
    <w:rsid w:val="61A6338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6</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红色鲱鱼</cp:lastModifiedBy>
  <dcterms:modified xsi:type="dcterms:W3CDTF">2020-08-19T08:01:54Z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