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年产80万平方米冷库板生产线项目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w:t>
            </w:r>
            <w:bookmarkStart w:id="0" w:name="_GoBack"/>
            <w:bookmarkEnd w:id="0"/>
            <w:r>
              <w:rPr>
                <w:rFonts w:ascii="宋体" w:hAnsi="宋体" w:eastAsia="宋体"/>
                <w:b/>
                <w:bCs/>
                <w:sz w:val="21"/>
                <w:szCs w:val="21"/>
              </w:rPr>
              <w:t>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77047B"/>
    <w:rsid w:val="2A5C0A36"/>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2020-10-17T03:08:13Z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